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70E2D" w14:textId="17F98996" w:rsidR="00CF6E88" w:rsidRPr="0094358B" w:rsidRDefault="00CF6E88" w:rsidP="0094358B">
      <w:pPr>
        <w:jc w:val="both"/>
        <w:rPr>
          <w:rFonts w:ascii="Times New Roman" w:hAnsi="Times New Roman" w:cs="Times New Roman"/>
        </w:rPr>
      </w:pPr>
      <w:r w:rsidRPr="0094358B">
        <w:rPr>
          <w:rFonts w:ascii="Times New Roman" w:hAnsi="Times New Roman" w:cs="Times New Roman"/>
        </w:rPr>
        <w:t>Nomniekam ir pienākums atbilstoši spēkā esošo normatīvo aktu prasībām un atbildīgo institūciju izsniegtiem noteikumiem izstrādāt un saskaņot būvniecības ieceres dokumentāciju un veikt visus nepieciešamos būvdarbus.</w:t>
      </w:r>
      <w:r w:rsidR="001526E3" w:rsidRPr="0094358B">
        <w:rPr>
          <w:rFonts w:ascii="Times New Roman" w:hAnsi="Times New Roman" w:cs="Times New Roman"/>
        </w:rPr>
        <w:t xml:space="preserve"> Izstrādājot iecerei ņemt vērā, ka būve ir Vietējās nozīmes kultūras piemineklis (Nr. 5389)</w:t>
      </w:r>
    </w:p>
    <w:p w14:paraId="08C7B3E3" w14:textId="3BBEB162" w:rsidR="00CF6E88" w:rsidRPr="0094358B" w:rsidRDefault="00CF6E88" w:rsidP="0094358B">
      <w:pPr>
        <w:jc w:val="both"/>
        <w:rPr>
          <w:rFonts w:ascii="Times New Roman" w:hAnsi="Times New Roman" w:cs="Times New Roman"/>
        </w:rPr>
      </w:pPr>
      <w:r w:rsidRPr="0094358B">
        <w:rPr>
          <w:rFonts w:ascii="Times New Roman" w:hAnsi="Times New Roman" w:cs="Times New Roman"/>
          <w:b/>
          <w:bCs/>
        </w:rPr>
        <w:t>Būvniecības ieceres dokumentācijā jāietver šādi darbi</w:t>
      </w:r>
      <w:r w:rsidR="003D41FB" w:rsidRPr="0094358B">
        <w:rPr>
          <w:rFonts w:ascii="Times New Roman" w:hAnsi="Times New Roman" w:cs="Times New Roman"/>
          <w:b/>
          <w:bCs/>
        </w:rPr>
        <w:t xml:space="preserve"> (saraksts var tikt koriģēts pēc ēkas tehniskās apsekošanas atzinuma un arhitektoniski – mākslinieciskās inventarizācijas un kultūrvēsturiskās izpētes saņemšanas)</w:t>
      </w:r>
      <w:r w:rsidRPr="0094358B">
        <w:rPr>
          <w:rFonts w:ascii="Times New Roman" w:hAnsi="Times New Roman" w:cs="Times New Roman"/>
          <w:b/>
          <w:bCs/>
        </w:rPr>
        <w:t>:</w:t>
      </w:r>
    </w:p>
    <w:p w14:paraId="704CAF47" w14:textId="578D2356" w:rsidR="00CF6E88" w:rsidRPr="0094358B" w:rsidRDefault="009E7AAE" w:rsidP="0094358B">
      <w:pPr>
        <w:pStyle w:val="ListParagraph"/>
        <w:numPr>
          <w:ilvl w:val="0"/>
          <w:numId w:val="1"/>
        </w:numPr>
        <w:contextualSpacing w:val="0"/>
        <w:jc w:val="both"/>
        <w:rPr>
          <w:rFonts w:ascii="Times New Roman" w:eastAsia="Times New Roman" w:hAnsi="Times New Roman" w:cs="Times New Roman"/>
        </w:rPr>
      </w:pPr>
      <w:r w:rsidRPr="0094358B">
        <w:rPr>
          <w:rFonts w:ascii="Times New Roman" w:eastAsia="Times New Roman" w:hAnsi="Times New Roman" w:cs="Times New Roman"/>
        </w:rPr>
        <w:t>Būve</w:t>
      </w:r>
      <w:r w:rsidR="00CF6E88" w:rsidRPr="0094358B">
        <w:rPr>
          <w:rFonts w:ascii="Times New Roman" w:eastAsia="Times New Roman" w:hAnsi="Times New Roman" w:cs="Times New Roman"/>
        </w:rPr>
        <w:t xml:space="preserve"> ar kadastra apzīmējumu 1300 009 0103 001 atjaunošanas projektā paredzēt:</w:t>
      </w:r>
    </w:p>
    <w:p w14:paraId="48ED3040" w14:textId="532B69E3" w:rsidR="00CF6E88" w:rsidRPr="0094358B" w:rsidRDefault="00CF6E88" w:rsidP="0094358B">
      <w:pPr>
        <w:pStyle w:val="ListParagraph"/>
        <w:numPr>
          <w:ilvl w:val="1"/>
          <w:numId w:val="1"/>
        </w:numPr>
        <w:contextualSpacing w:val="0"/>
        <w:jc w:val="both"/>
        <w:rPr>
          <w:rFonts w:ascii="Times New Roman" w:eastAsia="Times New Roman" w:hAnsi="Times New Roman" w:cs="Times New Roman"/>
        </w:rPr>
      </w:pPr>
      <w:r w:rsidRPr="0094358B">
        <w:rPr>
          <w:rFonts w:ascii="Times New Roman" w:eastAsia="Times New Roman" w:hAnsi="Times New Roman" w:cs="Times New Roman"/>
        </w:rPr>
        <w:t xml:space="preserve">Pamatu vertikālās un horizontālās hidroizolācijas atjaunošana, </w:t>
      </w:r>
      <w:r w:rsidR="001526E3" w:rsidRPr="0094358B">
        <w:rPr>
          <w:rFonts w:ascii="Times New Roman" w:eastAsia="Times New Roman" w:hAnsi="Times New Roman" w:cs="Times New Roman"/>
        </w:rPr>
        <w:t>pamatu konstrukciju remonts</w:t>
      </w:r>
    </w:p>
    <w:p w14:paraId="237F188D" w14:textId="5B4B3C46" w:rsidR="001526E3" w:rsidRPr="0094358B" w:rsidRDefault="001526E3" w:rsidP="0094358B">
      <w:pPr>
        <w:pStyle w:val="ListParagraph"/>
        <w:numPr>
          <w:ilvl w:val="1"/>
          <w:numId w:val="1"/>
        </w:numPr>
        <w:contextualSpacing w:val="0"/>
        <w:jc w:val="both"/>
        <w:rPr>
          <w:rFonts w:ascii="Times New Roman" w:eastAsia="Times New Roman" w:hAnsi="Times New Roman" w:cs="Times New Roman"/>
        </w:rPr>
      </w:pPr>
      <w:r w:rsidRPr="0094358B">
        <w:rPr>
          <w:rFonts w:ascii="Times New Roman" w:eastAsia="Times New Roman" w:hAnsi="Times New Roman" w:cs="Times New Roman"/>
        </w:rPr>
        <w:t>Nesošo koka sienu trupes bojāto elementu nomaiņa</w:t>
      </w:r>
    </w:p>
    <w:p w14:paraId="7831A3CC" w14:textId="2E039A82" w:rsidR="00CF6E88" w:rsidRPr="0094358B" w:rsidRDefault="009E7AAE" w:rsidP="0094358B">
      <w:pPr>
        <w:pStyle w:val="ListParagraph"/>
        <w:numPr>
          <w:ilvl w:val="1"/>
          <w:numId w:val="1"/>
        </w:numPr>
        <w:contextualSpacing w:val="0"/>
        <w:jc w:val="both"/>
        <w:rPr>
          <w:rFonts w:ascii="Times New Roman" w:eastAsia="Times New Roman" w:hAnsi="Times New Roman" w:cs="Times New Roman"/>
        </w:rPr>
      </w:pPr>
      <w:r w:rsidRPr="0094358B">
        <w:rPr>
          <w:rFonts w:ascii="Times New Roman" w:eastAsia="Times New Roman" w:hAnsi="Times New Roman" w:cs="Times New Roman"/>
        </w:rPr>
        <w:t>Bojāto starpstāvu konstrukciju protezēšana/nomaiņa</w:t>
      </w:r>
    </w:p>
    <w:p w14:paraId="271FAD10" w14:textId="01D0B937" w:rsidR="009E7AAE" w:rsidRPr="0094358B" w:rsidRDefault="009E7AAE" w:rsidP="0094358B">
      <w:pPr>
        <w:pStyle w:val="ListParagraph"/>
        <w:numPr>
          <w:ilvl w:val="1"/>
          <w:numId w:val="1"/>
        </w:numPr>
        <w:contextualSpacing w:val="0"/>
        <w:jc w:val="both"/>
        <w:rPr>
          <w:rFonts w:ascii="Times New Roman" w:eastAsia="Times New Roman" w:hAnsi="Times New Roman" w:cs="Times New Roman"/>
        </w:rPr>
      </w:pPr>
      <w:r w:rsidRPr="0094358B">
        <w:rPr>
          <w:rFonts w:ascii="Times New Roman" w:eastAsia="Times New Roman" w:hAnsi="Times New Roman" w:cs="Times New Roman"/>
        </w:rPr>
        <w:t>Verandas konstrukciju atjaunošana;</w:t>
      </w:r>
    </w:p>
    <w:p w14:paraId="2365BE39" w14:textId="5FEBD0C6" w:rsidR="00CF6E88" w:rsidRPr="0094358B" w:rsidRDefault="00CF6E88" w:rsidP="0094358B">
      <w:pPr>
        <w:pStyle w:val="ListParagraph"/>
        <w:numPr>
          <w:ilvl w:val="1"/>
          <w:numId w:val="1"/>
        </w:numPr>
        <w:contextualSpacing w:val="0"/>
        <w:jc w:val="both"/>
        <w:rPr>
          <w:rFonts w:ascii="Times New Roman" w:eastAsia="Times New Roman" w:hAnsi="Times New Roman" w:cs="Times New Roman"/>
        </w:rPr>
      </w:pPr>
      <w:r w:rsidRPr="0094358B">
        <w:rPr>
          <w:rFonts w:ascii="Times New Roman" w:eastAsia="Times New Roman" w:hAnsi="Times New Roman" w:cs="Times New Roman"/>
        </w:rPr>
        <w:t>Iekšējās apdares pilna atjaunošana</w:t>
      </w:r>
      <w:r w:rsidR="001526E3" w:rsidRPr="0094358B">
        <w:rPr>
          <w:rFonts w:ascii="Times New Roman" w:eastAsia="Times New Roman" w:hAnsi="Times New Roman" w:cs="Times New Roman"/>
        </w:rPr>
        <w:t>, tai skaitā pirmā stāva grīdai ierīkot hidroizolāciju</w:t>
      </w:r>
    </w:p>
    <w:p w14:paraId="4CE11E55" w14:textId="4151BE11" w:rsidR="001526E3" w:rsidRPr="0094358B" w:rsidRDefault="001526E3" w:rsidP="0094358B">
      <w:pPr>
        <w:pStyle w:val="ListParagraph"/>
        <w:numPr>
          <w:ilvl w:val="1"/>
          <w:numId w:val="1"/>
        </w:numPr>
        <w:contextualSpacing w:val="0"/>
        <w:jc w:val="both"/>
        <w:rPr>
          <w:rFonts w:ascii="Times New Roman" w:eastAsia="Times New Roman" w:hAnsi="Times New Roman" w:cs="Times New Roman"/>
        </w:rPr>
      </w:pPr>
      <w:r w:rsidRPr="0094358B">
        <w:rPr>
          <w:rFonts w:ascii="Times New Roman" w:eastAsia="Times New Roman" w:hAnsi="Times New Roman" w:cs="Times New Roman"/>
        </w:rPr>
        <w:t>Ārējas apdares atjaunošana, tai skaitā bojāto koka dēļu nomaiņa</w:t>
      </w:r>
    </w:p>
    <w:p w14:paraId="113F66F4" w14:textId="0F069A82" w:rsidR="00CF6E88" w:rsidRPr="0094358B" w:rsidRDefault="00CF6E88" w:rsidP="0094358B">
      <w:pPr>
        <w:pStyle w:val="ListParagraph"/>
        <w:numPr>
          <w:ilvl w:val="1"/>
          <w:numId w:val="1"/>
        </w:numPr>
        <w:contextualSpacing w:val="0"/>
        <w:jc w:val="both"/>
        <w:rPr>
          <w:rFonts w:ascii="Times New Roman" w:eastAsia="Times New Roman" w:hAnsi="Times New Roman" w:cs="Times New Roman"/>
        </w:rPr>
      </w:pPr>
      <w:r w:rsidRPr="0094358B">
        <w:rPr>
          <w:rFonts w:ascii="Times New Roman" w:eastAsia="Times New Roman" w:hAnsi="Times New Roman" w:cs="Times New Roman"/>
        </w:rPr>
        <w:t xml:space="preserve">Visu logu un durvju </w:t>
      </w:r>
      <w:r w:rsidR="001526E3" w:rsidRPr="0094358B">
        <w:rPr>
          <w:rFonts w:ascii="Times New Roman" w:eastAsia="Times New Roman" w:hAnsi="Times New Roman" w:cs="Times New Roman"/>
        </w:rPr>
        <w:t>restaurācija/</w:t>
      </w:r>
      <w:r w:rsidRPr="0094358B">
        <w:rPr>
          <w:rFonts w:ascii="Times New Roman" w:eastAsia="Times New Roman" w:hAnsi="Times New Roman" w:cs="Times New Roman"/>
        </w:rPr>
        <w:t>nomaiņa</w:t>
      </w:r>
    </w:p>
    <w:p w14:paraId="485D54BD" w14:textId="27850EE3" w:rsidR="00CF6E88" w:rsidRPr="0094358B" w:rsidRDefault="00CF6E88" w:rsidP="0094358B">
      <w:pPr>
        <w:pStyle w:val="ListParagraph"/>
        <w:numPr>
          <w:ilvl w:val="1"/>
          <w:numId w:val="1"/>
        </w:numPr>
        <w:contextualSpacing w:val="0"/>
        <w:jc w:val="both"/>
        <w:rPr>
          <w:rFonts w:ascii="Times New Roman" w:eastAsia="Times New Roman" w:hAnsi="Times New Roman" w:cs="Times New Roman"/>
        </w:rPr>
      </w:pPr>
      <w:r w:rsidRPr="0094358B">
        <w:rPr>
          <w:rFonts w:ascii="Times New Roman" w:eastAsia="Times New Roman" w:hAnsi="Times New Roman" w:cs="Times New Roman"/>
        </w:rPr>
        <w:t xml:space="preserve">Jumta seguma atjaunošana/nomaiņa, tai skaitā </w:t>
      </w:r>
      <w:r w:rsidR="001526E3" w:rsidRPr="0094358B">
        <w:rPr>
          <w:rFonts w:ascii="Times New Roman" w:eastAsia="Times New Roman" w:hAnsi="Times New Roman" w:cs="Times New Roman"/>
        </w:rPr>
        <w:t>nepieciešamības gadījumā konstrukciju protezēšana/nomaiņa</w:t>
      </w:r>
    </w:p>
    <w:p w14:paraId="3F88B60B" w14:textId="6E5086BF" w:rsidR="00CF6E88" w:rsidRPr="0094358B" w:rsidRDefault="009E7AAE" w:rsidP="0094358B">
      <w:pPr>
        <w:pStyle w:val="ListParagraph"/>
        <w:numPr>
          <w:ilvl w:val="1"/>
          <w:numId w:val="1"/>
        </w:numPr>
        <w:contextualSpacing w:val="0"/>
        <w:jc w:val="both"/>
        <w:rPr>
          <w:rFonts w:ascii="Times New Roman" w:eastAsia="Times New Roman" w:hAnsi="Times New Roman" w:cs="Times New Roman"/>
        </w:rPr>
      </w:pPr>
      <w:r w:rsidRPr="0094358B">
        <w:rPr>
          <w:rFonts w:ascii="Times New Roman" w:eastAsia="Times New Roman" w:hAnsi="Times New Roman" w:cs="Times New Roman"/>
        </w:rPr>
        <w:t>Ū</w:t>
      </w:r>
      <w:r w:rsidR="00CF6E88" w:rsidRPr="0094358B">
        <w:rPr>
          <w:rFonts w:ascii="Times New Roman" w:eastAsia="Times New Roman" w:hAnsi="Times New Roman" w:cs="Times New Roman"/>
        </w:rPr>
        <w:t>densvada, kanalizācijas, apkures, vājstrāvu un elektroapgādes pilna atjaunošana</w:t>
      </w:r>
      <w:r w:rsidRPr="0094358B">
        <w:rPr>
          <w:rFonts w:ascii="Times New Roman" w:eastAsia="Times New Roman" w:hAnsi="Times New Roman" w:cs="Times New Roman"/>
        </w:rPr>
        <w:t xml:space="preserve">, tai skaitā </w:t>
      </w:r>
      <w:proofErr w:type="spellStart"/>
      <w:r w:rsidRPr="0094358B">
        <w:rPr>
          <w:rFonts w:ascii="Times New Roman" w:eastAsia="Times New Roman" w:hAnsi="Times New Roman" w:cs="Times New Roman"/>
        </w:rPr>
        <w:t>pieslēguma</w:t>
      </w:r>
      <w:proofErr w:type="spellEnd"/>
      <w:r w:rsidRPr="0094358B">
        <w:rPr>
          <w:rFonts w:ascii="Times New Roman" w:eastAsia="Times New Roman" w:hAnsi="Times New Roman" w:cs="Times New Roman"/>
        </w:rPr>
        <w:t xml:space="preserve"> atjaunošana. Nepieciešamības gadījumā paredzēt ventilācijas un dzesēšanas sistēmu izbūvi</w:t>
      </w:r>
    </w:p>
    <w:p w14:paraId="07CB0FBA" w14:textId="2A76B832" w:rsidR="001526E3" w:rsidRPr="0094358B" w:rsidRDefault="001526E3" w:rsidP="0094358B">
      <w:pPr>
        <w:pStyle w:val="ListParagraph"/>
        <w:numPr>
          <w:ilvl w:val="1"/>
          <w:numId w:val="1"/>
        </w:numPr>
        <w:contextualSpacing w:val="0"/>
        <w:jc w:val="both"/>
        <w:rPr>
          <w:rFonts w:ascii="Times New Roman" w:eastAsia="Times New Roman" w:hAnsi="Times New Roman" w:cs="Times New Roman"/>
        </w:rPr>
      </w:pPr>
      <w:r w:rsidRPr="0094358B">
        <w:rPr>
          <w:rFonts w:ascii="Times New Roman" w:eastAsia="Times New Roman" w:hAnsi="Times New Roman" w:cs="Times New Roman"/>
        </w:rPr>
        <w:t>Iespēju robežās veikt norobežojošo konstrukciju energoefektivitātes uzlabošanas pasākumus</w:t>
      </w:r>
    </w:p>
    <w:p w14:paraId="7ABCA699" w14:textId="4B0128E4" w:rsidR="00CF6E88" w:rsidRPr="0094358B" w:rsidRDefault="001526E3" w:rsidP="0094358B">
      <w:pPr>
        <w:pStyle w:val="ListParagraph"/>
        <w:numPr>
          <w:ilvl w:val="1"/>
          <w:numId w:val="1"/>
        </w:numPr>
        <w:contextualSpacing w:val="0"/>
        <w:jc w:val="both"/>
        <w:rPr>
          <w:rFonts w:ascii="Times New Roman" w:eastAsia="Times New Roman" w:hAnsi="Times New Roman" w:cs="Times New Roman"/>
        </w:rPr>
      </w:pPr>
      <w:r w:rsidRPr="0094358B">
        <w:rPr>
          <w:rFonts w:ascii="Times New Roman" w:eastAsia="Times New Roman" w:hAnsi="Times New Roman" w:cs="Times New Roman"/>
        </w:rPr>
        <w:t>Atbilstoši paredzētajam lietošanas veidam izvērtēt nepieciešamību ierīkot u</w:t>
      </w:r>
      <w:r w:rsidR="00CF6E88" w:rsidRPr="0094358B">
        <w:rPr>
          <w:rFonts w:ascii="Times New Roman" w:eastAsia="Times New Roman" w:hAnsi="Times New Roman" w:cs="Times New Roman"/>
        </w:rPr>
        <w:t>gunsdrošībai nozīmīg</w:t>
      </w:r>
      <w:r w:rsidRPr="0094358B">
        <w:rPr>
          <w:rFonts w:ascii="Times New Roman" w:eastAsia="Times New Roman" w:hAnsi="Times New Roman" w:cs="Times New Roman"/>
        </w:rPr>
        <w:t>os</w:t>
      </w:r>
      <w:r w:rsidR="00CF6E88" w:rsidRPr="0094358B">
        <w:rPr>
          <w:rFonts w:ascii="Times New Roman" w:eastAsia="Times New Roman" w:hAnsi="Times New Roman" w:cs="Times New Roman"/>
        </w:rPr>
        <w:t xml:space="preserve"> inženiertīklu</w:t>
      </w:r>
      <w:r w:rsidRPr="0094358B">
        <w:rPr>
          <w:rFonts w:ascii="Times New Roman" w:eastAsia="Times New Roman" w:hAnsi="Times New Roman" w:cs="Times New Roman"/>
        </w:rPr>
        <w:t>s</w:t>
      </w:r>
    </w:p>
    <w:p w14:paraId="32503D49" w14:textId="0EADA6FB" w:rsidR="00CF6E88" w:rsidRPr="0094358B" w:rsidRDefault="001526E3" w:rsidP="0094358B">
      <w:pPr>
        <w:pStyle w:val="ListParagraph"/>
        <w:numPr>
          <w:ilvl w:val="1"/>
          <w:numId w:val="1"/>
        </w:numPr>
        <w:contextualSpacing w:val="0"/>
        <w:jc w:val="both"/>
        <w:rPr>
          <w:rFonts w:ascii="Times New Roman" w:eastAsia="Times New Roman" w:hAnsi="Times New Roman" w:cs="Times New Roman"/>
        </w:rPr>
      </w:pPr>
      <w:r w:rsidRPr="0094358B">
        <w:rPr>
          <w:rFonts w:ascii="Times New Roman" w:eastAsia="Times New Roman" w:hAnsi="Times New Roman" w:cs="Times New Roman"/>
        </w:rPr>
        <w:t>Atbilstoši paredzētajam lietošanas veidam izvērtēt v</w:t>
      </w:r>
      <w:r w:rsidR="00CF6E88" w:rsidRPr="0094358B">
        <w:rPr>
          <w:rFonts w:ascii="Times New Roman" w:eastAsia="Times New Roman" w:hAnsi="Times New Roman" w:cs="Times New Roman"/>
        </w:rPr>
        <w:t>ides pieejamības pasākum</w:t>
      </w:r>
      <w:r w:rsidRPr="0094358B">
        <w:rPr>
          <w:rFonts w:ascii="Times New Roman" w:eastAsia="Times New Roman" w:hAnsi="Times New Roman" w:cs="Times New Roman"/>
        </w:rPr>
        <w:t>us</w:t>
      </w:r>
    </w:p>
    <w:p w14:paraId="2FDAD9FA" w14:textId="77777777" w:rsidR="00CF6E88" w:rsidRPr="0094358B" w:rsidRDefault="00CF6E88" w:rsidP="0094358B">
      <w:pPr>
        <w:pStyle w:val="ListParagraph"/>
        <w:numPr>
          <w:ilvl w:val="0"/>
          <w:numId w:val="1"/>
        </w:numPr>
        <w:contextualSpacing w:val="0"/>
        <w:jc w:val="both"/>
        <w:rPr>
          <w:rFonts w:ascii="Times New Roman" w:eastAsia="Times New Roman" w:hAnsi="Times New Roman" w:cs="Times New Roman"/>
        </w:rPr>
      </w:pPr>
      <w:r w:rsidRPr="0094358B">
        <w:rPr>
          <w:rFonts w:ascii="Times New Roman" w:eastAsia="Times New Roman" w:hAnsi="Times New Roman" w:cs="Times New Roman"/>
        </w:rPr>
        <w:t>Teritorija</w:t>
      </w:r>
    </w:p>
    <w:p w14:paraId="7D0241D4" w14:textId="63670798" w:rsidR="00CF6E88" w:rsidRPr="0094358B" w:rsidRDefault="0136D51D" w:rsidP="0094358B">
      <w:pPr>
        <w:pStyle w:val="ListParagraph"/>
        <w:numPr>
          <w:ilvl w:val="1"/>
          <w:numId w:val="1"/>
        </w:numPr>
        <w:jc w:val="both"/>
        <w:rPr>
          <w:rFonts w:ascii="Times New Roman" w:eastAsia="Times New Roman" w:hAnsi="Times New Roman" w:cs="Times New Roman"/>
        </w:rPr>
      </w:pPr>
      <w:r w:rsidRPr="0094358B">
        <w:rPr>
          <w:rFonts w:ascii="Times New Roman" w:eastAsia="Times New Roman" w:hAnsi="Times New Roman" w:cs="Times New Roman"/>
        </w:rPr>
        <w:t>Ā</w:t>
      </w:r>
      <w:r w:rsidR="00CF6E88" w:rsidRPr="0094358B">
        <w:rPr>
          <w:rFonts w:ascii="Times New Roman" w:eastAsia="Times New Roman" w:hAnsi="Times New Roman" w:cs="Times New Roman"/>
        </w:rPr>
        <w:t>rējās kanalizācijas nomaiņa</w:t>
      </w:r>
    </w:p>
    <w:p w14:paraId="79E9177F" w14:textId="53E8BC49" w:rsidR="00CF6E88" w:rsidRPr="0094358B" w:rsidRDefault="00CD4924" w:rsidP="0094358B">
      <w:pPr>
        <w:pStyle w:val="ListParagraph"/>
        <w:numPr>
          <w:ilvl w:val="1"/>
          <w:numId w:val="1"/>
        </w:numPr>
        <w:jc w:val="both"/>
        <w:rPr>
          <w:rFonts w:ascii="Times New Roman" w:eastAsia="Times New Roman" w:hAnsi="Times New Roman" w:cs="Times New Roman"/>
        </w:rPr>
      </w:pPr>
      <w:r w:rsidRPr="0094358B">
        <w:rPr>
          <w:rFonts w:ascii="Times New Roman" w:eastAsia="Times New Roman" w:hAnsi="Times New Roman" w:cs="Times New Roman"/>
        </w:rPr>
        <w:t>N</w:t>
      </w:r>
      <w:r w:rsidR="00CF6E88" w:rsidRPr="0094358B">
        <w:rPr>
          <w:rFonts w:ascii="Times New Roman" w:eastAsia="Times New Roman" w:hAnsi="Times New Roman" w:cs="Times New Roman"/>
        </w:rPr>
        <w:t xml:space="preserve">ožogojuma un vārtu </w:t>
      </w:r>
      <w:r w:rsidR="00503C20" w:rsidRPr="0094358B">
        <w:rPr>
          <w:rFonts w:ascii="Times New Roman" w:eastAsia="Times New Roman" w:hAnsi="Times New Roman" w:cs="Times New Roman"/>
        </w:rPr>
        <w:t>atjaunošana</w:t>
      </w:r>
    </w:p>
    <w:p w14:paraId="7E374E81" w14:textId="4707317F" w:rsidR="00CF6E88" w:rsidRPr="0094358B" w:rsidRDefault="008C6244" w:rsidP="0094358B">
      <w:pPr>
        <w:pStyle w:val="ListParagraph"/>
        <w:numPr>
          <w:ilvl w:val="1"/>
          <w:numId w:val="1"/>
        </w:numPr>
        <w:jc w:val="both"/>
        <w:rPr>
          <w:rFonts w:ascii="Times New Roman" w:eastAsia="Times New Roman" w:hAnsi="Times New Roman" w:cs="Times New Roman"/>
        </w:rPr>
      </w:pPr>
      <w:r w:rsidRPr="0094358B">
        <w:rPr>
          <w:rFonts w:ascii="Times New Roman" w:eastAsia="Times New Roman" w:hAnsi="Times New Roman" w:cs="Times New Roman"/>
        </w:rPr>
        <w:t>C</w:t>
      </w:r>
      <w:r w:rsidR="00CF6E88" w:rsidRPr="0094358B">
        <w:rPr>
          <w:rFonts w:ascii="Times New Roman" w:eastAsia="Times New Roman" w:hAnsi="Times New Roman" w:cs="Times New Roman"/>
        </w:rPr>
        <w:t>eļu un ietvju segumu nomaiņa</w:t>
      </w:r>
    </w:p>
    <w:p w14:paraId="2ACBB64E" w14:textId="1FB03C0E" w:rsidR="00CF6E88" w:rsidRPr="0094358B" w:rsidRDefault="008C6244" w:rsidP="0094358B">
      <w:pPr>
        <w:pStyle w:val="ListParagraph"/>
        <w:numPr>
          <w:ilvl w:val="1"/>
          <w:numId w:val="1"/>
        </w:numPr>
        <w:jc w:val="both"/>
        <w:rPr>
          <w:rFonts w:ascii="Times New Roman" w:eastAsia="Times New Roman" w:hAnsi="Times New Roman" w:cs="Times New Roman"/>
        </w:rPr>
      </w:pPr>
      <w:r w:rsidRPr="0094358B">
        <w:rPr>
          <w:rFonts w:ascii="Times New Roman" w:eastAsia="Times New Roman" w:hAnsi="Times New Roman" w:cs="Times New Roman"/>
        </w:rPr>
        <w:t>T</w:t>
      </w:r>
      <w:r w:rsidR="00CF6E88" w:rsidRPr="0094358B">
        <w:rPr>
          <w:rFonts w:ascii="Times New Roman" w:eastAsia="Times New Roman" w:hAnsi="Times New Roman" w:cs="Times New Roman"/>
        </w:rPr>
        <w:t>eritorijas labiekārtošana</w:t>
      </w:r>
    </w:p>
    <w:p w14:paraId="4E958969" w14:textId="0EF37ADA" w:rsidR="00E17C3B" w:rsidRPr="0094358B" w:rsidRDefault="00974AA5" w:rsidP="0094358B">
      <w:pPr>
        <w:pStyle w:val="ListParagraph"/>
        <w:numPr>
          <w:ilvl w:val="0"/>
          <w:numId w:val="1"/>
        </w:numPr>
        <w:jc w:val="both"/>
        <w:rPr>
          <w:rFonts w:ascii="Times New Roman" w:eastAsia="Times New Roman" w:hAnsi="Times New Roman" w:cs="Times New Roman"/>
        </w:rPr>
      </w:pPr>
      <w:r w:rsidRPr="0094358B">
        <w:rPr>
          <w:rFonts w:ascii="Times New Roman" w:eastAsia="Times New Roman" w:hAnsi="Times New Roman" w:cs="Times New Roman"/>
        </w:rPr>
        <w:t>Būv</w:t>
      </w:r>
      <w:r w:rsidR="00924216" w:rsidRPr="0094358B">
        <w:rPr>
          <w:rFonts w:ascii="Times New Roman" w:eastAsia="Times New Roman" w:hAnsi="Times New Roman" w:cs="Times New Roman"/>
        </w:rPr>
        <w:t>ēs</w:t>
      </w:r>
      <w:r w:rsidRPr="0094358B">
        <w:rPr>
          <w:rFonts w:ascii="Times New Roman" w:eastAsia="Times New Roman" w:hAnsi="Times New Roman" w:cs="Times New Roman"/>
        </w:rPr>
        <w:t xml:space="preserve"> ar kadastra apzīmējumiem 13000071107004 un 13000071107005</w:t>
      </w:r>
      <w:r w:rsidR="1DBCE105" w:rsidRPr="0094358B">
        <w:rPr>
          <w:rFonts w:ascii="Times New Roman" w:eastAsia="Times New Roman" w:hAnsi="Times New Roman" w:cs="Times New Roman"/>
        </w:rPr>
        <w:t>:</w:t>
      </w:r>
    </w:p>
    <w:p w14:paraId="0FA4F088" w14:textId="0C8872A0" w:rsidR="00E17C3B" w:rsidRPr="0094358B" w:rsidRDefault="00924216" w:rsidP="0094358B">
      <w:pPr>
        <w:pStyle w:val="ListParagraph"/>
        <w:numPr>
          <w:ilvl w:val="1"/>
          <w:numId w:val="3"/>
        </w:numPr>
        <w:jc w:val="both"/>
        <w:rPr>
          <w:rFonts w:ascii="Times New Roman" w:eastAsia="Times New Roman" w:hAnsi="Times New Roman" w:cs="Times New Roman"/>
        </w:rPr>
      </w:pPr>
      <w:r w:rsidRPr="0094358B">
        <w:rPr>
          <w:rFonts w:ascii="Times New Roman" w:eastAsia="Times New Roman" w:hAnsi="Times New Roman" w:cs="Times New Roman"/>
        </w:rPr>
        <w:t xml:space="preserve">pirms </w:t>
      </w:r>
      <w:r w:rsidR="00D423CF" w:rsidRPr="0094358B">
        <w:rPr>
          <w:rFonts w:ascii="Times New Roman" w:eastAsia="Times New Roman" w:hAnsi="Times New Roman" w:cs="Times New Roman"/>
        </w:rPr>
        <w:t xml:space="preserve">ekspluatācijas uzsākšanas </w:t>
      </w:r>
      <w:r w:rsidRPr="0094358B">
        <w:rPr>
          <w:rFonts w:ascii="Times New Roman" w:eastAsia="Times New Roman" w:hAnsi="Times New Roman" w:cs="Times New Roman"/>
        </w:rPr>
        <w:t>jāveic elektroinstalāciju neatbilstību novēršanu un elektrisko mērījumu veikšanu</w:t>
      </w:r>
      <w:r w:rsidR="6661EBE8" w:rsidRPr="0094358B">
        <w:rPr>
          <w:rFonts w:ascii="Times New Roman" w:eastAsia="Times New Roman" w:hAnsi="Times New Roman" w:cs="Times New Roman"/>
        </w:rPr>
        <w:t>;</w:t>
      </w:r>
    </w:p>
    <w:p w14:paraId="408A5D12" w14:textId="1E7675E2" w:rsidR="5BA83EC3" w:rsidRPr="0094358B" w:rsidRDefault="55E51A58" w:rsidP="0094358B">
      <w:pPr>
        <w:pStyle w:val="ListParagraph"/>
        <w:numPr>
          <w:ilvl w:val="1"/>
          <w:numId w:val="3"/>
        </w:numPr>
        <w:jc w:val="both"/>
        <w:rPr>
          <w:rFonts w:ascii="Times New Roman" w:eastAsia="Times New Roman" w:hAnsi="Times New Roman" w:cs="Times New Roman"/>
        </w:rPr>
      </w:pPr>
      <w:r w:rsidRPr="0094358B">
        <w:rPr>
          <w:rFonts w:ascii="Times New Roman" w:eastAsia="Times New Roman" w:hAnsi="Times New Roman" w:cs="Times New Roman"/>
        </w:rPr>
        <w:t>saskaņojot ar iznomātāju ierīkot apkures sistēmu</w:t>
      </w:r>
      <w:r w:rsidR="55440791" w:rsidRPr="0094358B">
        <w:rPr>
          <w:rFonts w:ascii="Times New Roman" w:eastAsia="Times New Roman" w:hAnsi="Times New Roman" w:cs="Times New Roman"/>
        </w:rPr>
        <w:t>;</w:t>
      </w:r>
    </w:p>
    <w:p w14:paraId="3D18167B" w14:textId="6A9EFCB1" w:rsidR="55440791" w:rsidRPr="0094358B" w:rsidRDefault="55440791" w:rsidP="0094358B">
      <w:pPr>
        <w:pStyle w:val="ListParagraph"/>
        <w:numPr>
          <w:ilvl w:val="1"/>
          <w:numId w:val="3"/>
        </w:numPr>
        <w:jc w:val="both"/>
        <w:rPr>
          <w:rFonts w:ascii="Times New Roman" w:eastAsia="Times New Roman" w:hAnsi="Times New Roman" w:cs="Times New Roman"/>
        </w:rPr>
      </w:pPr>
      <w:r w:rsidRPr="0094358B">
        <w:rPr>
          <w:rFonts w:ascii="Times New Roman" w:eastAsia="Times New Roman" w:hAnsi="Times New Roman" w:cs="Times New Roman"/>
        </w:rPr>
        <w:t>pirms ekspluatācijas uzsākšanas veikt ūdens un kanalizācijas sistēmas pārbaudi un pēc nepieciešamības veikt lokā</w:t>
      </w:r>
      <w:r w:rsidR="7BCE3271" w:rsidRPr="0094358B">
        <w:rPr>
          <w:rFonts w:ascii="Times New Roman" w:eastAsia="Times New Roman" w:hAnsi="Times New Roman" w:cs="Times New Roman"/>
        </w:rPr>
        <w:t>lus remontdarbus.</w:t>
      </w:r>
    </w:p>
    <w:p w14:paraId="7E482890" w14:textId="77777777" w:rsidR="00D423CF" w:rsidRPr="0094358B" w:rsidRDefault="00D423CF" w:rsidP="0094358B">
      <w:pPr>
        <w:jc w:val="both"/>
        <w:rPr>
          <w:rFonts w:ascii="Times New Roman" w:eastAsia="Times New Roman" w:hAnsi="Times New Roman" w:cs="Times New Roman"/>
        </w:rPr>
      </w:pPr>
    </w:p>
    <w:p w14:paraId="44E27134" w14:textId="77777777" w:rsidR="003D41FB" w:rsidRPr="0094358B" w:rsidRDefault="20A00D2D" w:rsidP="0094358B">
      <w:pPr>
        <w:jc w:val="both"/>
        <w:rPr>
          <w:rFonts w:ascii="Times New Roman" w:eastAsia="Arial" w:hAnsi="Times New Roman" w:cs="Times New Roman"/>
          <w:b/>
          <w:bCs/>
          <w:color w:val="000000" w:themeColor="text1"/>
        </w:rPr>
      </w:pPr>
      <w:r w:rsidRPr="0094358B">
        <w:rPr>
          <w:rFonts w:ascii="Times New Roman" w:eastAsiaTheme="minorEastAsia" w:hAnsi="Times New Roman" w:cs="Times New Roman"/>
          <w:b/>
          <w:bCs/>
        </w:rPr>
        <w:t>Būvdarbu veikšanas termiņi</w:t>
      </w:r>
      <w:r w:rsidRPr="0094358B">
        <w:rPr>
          <w:rFonts w:ascii="Times New Roman" w:eastAsia="Arial" w:hAnsi="Times New Roman" w:cs="Times New Roman"/>
          <w:b/>
          <w:bCs/>
          <w:color w:val="000000" w:themeColor="text1"/>
        </w:rPr>
        <w:t>:</w:t>
      </w:r>
    </w:p>
    <w:p w14:paraId="6C71CD26" w14:textId="3F75E6A9" w:rsidR="00096C12" w:rsidRPr="0094358B" w:rsidRDefault="00096C12" w:rsidP="0094358B">
      <w:pPr>
        <w:jc w:val="both"/>
        <w:rPr>
          <w:rFonts w:ascii="Times New Roman" w:hAnsi="Times New Roman" w:cs="Times New Roman"/>
        </w:rPr>
      </w:pPr>
      <w:r w:rsidRPr="0094358B">
        <w:rPr>
          <w:rFonts w:ascii="Times New Roman" w:hAnsi="Times New Roman" w:cs="Times New Roman"/>
        </w:rPr>
        <w:t>Ēka ar kadastra apzīmējumu 13000071107001:</w:t>
      </w:r>
    </w:p>
    <w:p w14:paraId="237CBA23" w14:textId="71BB8B8A" w:rsidR="00E17C3B" w:rsidRPr="0094358B" w:rsidRDefault="003D41FB" w:rsidP="0094358B">
      <w:pPr>
        <w:jc w:val="both"/>
        <w:rPr>
          <w:rFonts w:ascii="Times New Roman" w:hAnsi="Times New Roman" w:cs="Times New Roman"/>
        </w:rPr>
      </w:pPr>
      <w:r w:rsidRPr="0094358B">
        <w:rPr>
          <w:rFonts w:ascii="Times New Roman" w:hAnsi="Times New Roman" w:cs="Times New Roman"/>
        </w:rPr>
        <w:t xml:space="preserve">- 12 (divpadsmit) mēnešu laikā no Īpašuma nodošanas un pieņemšanas akta parakstīšanas dienas pasūtīt un saņemt ēkas tehnisko apsekošanas atzinumu un arhitektoniski – māksliniecisko inventarizāciju un kultūrvēsturisko izpēti (AMI); </w:t>
      </w:r>
      <w:r w:rsidR="00E17C3B" w:rsidRPr="0094358B">
        <w:rPr>
          <w:rFonts w:ascii="Times New Roman" w:hAnsi="Times New Roman" w:cs="Times New Roman"/>
        </w:rPr>
        <w:br/>
      </w:r>
      <w:r w:rsidR="20A00D2D" w:rsidRPr="0094358B">
        <w:rPr>
          <w:rFonts w:ascii="Times New Roman" w:eastAsia="Arial" w:hAnsi="Times New Roman" w:cs="Times New Roman"/>
          <w:color w:val="000000" w:themeColor="text1"/>
        </w:rPr>
        <w:t xml:space="preserve"> </w:t>
      </w:r>
      <w:r w:rsidR="20A00D2D" w:rsidRPr="0094358B">
        <w:rPr>
          <w:rFonts w:ascii="Times New Roman" w:eastAsiaTheme="minorEastAsia" w:hAnsi="Times New Roman" w:cs="Times New Roman"/>
        </w:rPr>
        <w:t xml:space="preserve">- </w:t>
      </w:r>
      <w:r w:rsidRPr="0094358B">
        <w:rPr>
          <w:rFonts w:ascii="Times New Roman" w:eastAsiaTheme="minorEastAsia" w:hAnsi="Times New Roman" w:cs="Times New Roman"/>
        </w:rPr>
        <w:t xml:space="preserve">6 (sešu) </w:t>
      </w:r>
      <w:r w:rsidR="20A00D2D" w:rsidRPr="0094358B">
        <w:rPr>
          <w:rFonts w:ascii="Times New Roman" w:eastAsiaTheme="minorEastAsia" w:hAnsi="Times New Roman" w:cs="Times New Roman"/>
        </w:rPr>
        <w:t xml:space="preserve">mēnešu laikā no </w:t>
      </w:r>
      <w:r w:rsidRPr="0094358B">
        <w:rPr>
          <w:rFonts w:ascii="Times New Roman" w:eastAsiaTheme="minorEastAsia" w:hAnsi="Times New Roman" w:cs="Times New Roman"/>
        </w:rPr>
        <w:t>AMI saņemšanas</w:t>
      </w:r>
      <w:r w:rsidR="20A00D2D" w:rsidRPr="0094358B">
        <w:rPr>
          <w:rFonts w:ascii="Times New Roman" w:eastAsiaTheme="minorEastAsia" w:hAnsi="Times New Roman" w:cs="Times New Roman"/>
        </w:rPr>
        <w:t xml:space="preserve"> atbilstoši normatīvajiem aktiem, kas regulē būvniecību, izstrādāt un saskaņot ar IZNOMĀTĀJU un pašvaldības būvvaldi būvniecības ieceres dokumentāciju visiem būvdarbiem, tai skaitā veikt visus nepieciešamos </w:t>
      </w:r>
      <w:proofErr w:type="spellStart"/>
      <w:r w:rsidR="20A00D2D" w:rsidRPr="0094358B">
        <w:rPr>
          <w:rFonts w:ascii="Times New Roman" w:eastAsiaTheme="minorEastAsia" w:hAnsi="Times New Roman" w:cs="Times New Roman"/>
        </w:rPr>
        <w:t>pirmsprojektēšanas</w:t>
      </w:r>
      <w:proofErr w:type="spellEnd"/>
      <w:r w:rsidR="20A00D2D" w:rsidRPr="0094358B">
        <w:rPr>
          <w:rFonts w:ascii="Times New Roman" w:eastAsiaTheme="minorEastAsia" w:hAnsi="Times New Roman" w:cs="Times New Roman"/>
        </w:rPr>
        <w:t xml:space="preserve"> darbus un iesniegt IZNOMĀTĀJAM būvatļaujas kopiju un saskaņotas ar pašvaldības būvvaldi </w:t>
      </w:r>
    </w:p>
    <w:p w14:paraId="5484C7B1" w14:textId="5C57C946" w:rsidR="00E17C3B" w:rsidRPr="0094358B" w:rsidRDefault="20A00D2D" w:rsidP="0094358B">
      <w:pPr>
        <w:jc w:val="both"/>
        <w:rPr>
          <w:rFonts w:ascii="Times New Roman" w:hAnsi="Times New Roman" w:cs="Times New Roman"/>
        </w:rPr>
      </w:pPr>
      <w:r w:rsidRPr="0094358B">
        <w:rPr>
          <w:rFonts w:ascii="Times New Roman" w:eastAsiaTheme="minorEastAsia" w:hAnsi="Times New Roman" w:cs="Times New Roman"/>
        </w:rPr>
        <w:t>būvniecības ieceres dokumentācijas kopiju pilnā komplektā vienā eksemplārā;</w:t>
      </w:r>
    </w:p>
    <w:p w14:paraId="1A8398A9" w14:textId="471C3762" w:rsidR="00E17C3B" w:rsidRPr="0094358B" w:rsidRDefault="20A00D2D" w:rsidP="0094358B">
      <w:pPr>
        <w:jc w:val="both"/>
        <w:rPr>
          <w:rFonts w:ascii="Times New Roman" w:hAnsi="Times New Roman" w:cs="Times New Roman"/>
        </w:rPr>
      </w:pPr>
      <w:r w:rsidRPr="0094358B">
        <w:rPr>
          <w:rFonts w:ascii="Times New Roman" w:eastAsiaTheme="minorEastAsia" w:hAnsi="Times New Roman" w:cs="Times New Roman"/>
        </w:rPr>
        <w:t>- 7 (septiņu) mēnešu laikā no būvniecības ieceres dokumentācijas saskaņošanas ar IZNOMĀTĀJU un pašvaldības būvvaldi, atbilstoši normatīvajiem aktiem, kas regulē būvniecību, veikt projektēšanas darbus, saskaņot izstrādāto būvprojektu ar IZNOMĀTĀJU un pašvaldības būvvaldi, un iesniegt IZNOMĀTĀJAM būvatļaujas kopiju ar atzīmi par projektēšanas nosacījumi izpildi un saskaņotu ar pašvaldības būvvaldi būvprojekta kopiju pilnā komplektā vienā eksemplārā;</w:t>
      </w:r>
    </w:p>
    <w:p w14:paraId="3F5CF890" w14:textId="2A05F01D" w:rsidR="00E17C3B" w:rsidRPr="0094358B" w:rsidRDefault="20A00D2D" w:rsidP="0094358B">
      <w:pPr>
        <w:jc w:val="both"/>
        <w:rPr>
          <w:rFonts w:ascii="Times New Roman" w:hAnsi="Times New Roman" w:cs="Times New Roman"/>
        </w:rPr>
      </w:pPr>
      <w:r w:rsidRPr="0094358B">
        <w:rPr>
          <w:rFonts w:ascii="Times New Roman" w:eastAsiaTheme="minorEastAsia" w:hAnsi="Times New Roman" w:cs="Times New Roman"/>
        </w:rPr>
        <w:t xml:space="preserve">- </w:t>
      </w:r>
      <w:r w:rsidR="003D41FB" w:rsidRPr="0094358B">
        <w:rPr>
          <w:rFonts w:ascii="Times New Roman" w:eastAsiaTheme="minorEastAsia" w:hAnsi="Times New Roman" w:cs="Times New Roman"/>
        </w:rPr>
        <w:t>4 (mēnešu)</w:t>
      </w:r>
      <w:r w:rsidRPr="0094358B">
        <w:rPr>
          <w:rFonts w:ascii="Times New Roman" w:eastAsiaTheme="minorEastAsia" w:hAnsi="Times New Roman" w:cs="Times New Roman"/>
        </w:rPr>
        <w:t xml:space="preserve"> mēnešu laikā no atzīmes par projektēšanas nosacījumu izpildi saņemšanas, atbilstoši normatīvajiem aktiem, kas regulē būvniecību, veikt būvdarbu uzsākšanas nosacījumu izpildi, saņemt pašvaldības būvvaldes atzīmi būvatļaujā par būvdarbu uzsākšanas nosacījumu izpildi un iesniegt IZNOMĀTĀJAM būvatļaujas kopiju;</w:t>
      </w:r>
    </w:p>
    <w:p w14:paraId="146A6E87" w14:textId="234DADFC" w:rsidR="00E17C3B" w:rsidRPr="0094358B" w:rsidRDefault="20A00D2D" w:rsidP="0094358B">
      <w:pPr>
        <w:jc w:val="both"/>
        <w:rPr>
          <w:rFonts w:ascii="Times New Roman" w:hAnsi="Times New Roman" w:cs="Times New Roman"/>
        </w:rPr>
      </w:pPr>
      <w:r w:rsidRPr="0094358B">
        <w:rPr>
          <w:rFonts w:ascii="Times New Roman" w:eastAsiaTheme="minorEastAsia" w:hAnsi="Times New Roman" w:cs="Times New Roman"/>
        </w:rPr>
        <w:lastRenderedPageBreak/>
        <w:t xml:space="preserve">- </w:t>
      </w:r>
      <w:r w:rsidR="003D41FB" w:rsidRPr="0094358B">
        <w:rPr>
          <w:rFonts w:ascii="Times New Roman" w:eastAsiaTheme="minorEastAsia" w:hAnsi="Times New Roman" w:cs="Times New Roman"/>
        </w:rPr>
        <w:t>36 (trīsdesmit sešu)</w:t>
      </w:r>
      <w:r w:rsidRPr="0094358B">
        <w:rPr>
          <w:rFonts w:ascii="Times New Roman" w:eastAsiaTheme="minorEastAsia" w:hAnsi="Times New Roman" w:cs="Times New Roman"/>
        </w:rPr>
        <w:t xml:space="preserve"> mēnešu laikā no atzīmes par būvdarbu uzsākšanas nosacījumu izpildi saņemšanas, atbilstoši normatīvajiem aktiem, kas regulē būvniecību, izpildīt visus būvprojektā paredzētos būvdarbus un iesniegt IZNOMĀTĀJAM aktu par objekta pieņemšanu ekspluatācijā, aktualizētu Būves kadastrālās uzmērīšanas lietu, būvprojekta pilna komplekta vienu oriģinālo eksemplāru, tai skaitā ar autoruzraudzības kārtā veiktām izmaiņām, būvniecības </w:t>
      </w:r>
      <w:proofErr w:type="spellStart"/>
      <w:r w:rsidRPr="0094358B">
        <w:rPr>
          <w:rFonts w:ascii="Times New Roman" w:eastAsiaTheme="minorEastAsia" w:hAnsi="Times New Roman" w:cs="Times New Roman"/>
        </w:rPr>
        <w:t>izpilddokumentāciju</w:t>
      </w:r>
      <w:proofErr w:type="spellEnd"/>
      <w:r w:rsidRPr="0094358B">
        <w:rPr>
          <w:rFonts w:ascii="Times New Roman" w:eastAsiaTheme="minorEastAsia" w:hAnsi="Times New Roman" w:cs="Times New Roman"/>
        </w:rPr>
        <w:t xml:space="preserve"> pilnā komplektā vienā oriģinālā eksemplārā.</w:t>
      </w:r>
    </w:p>
    <w:p w14:paraId="3168BC8D" w14:textId="615DB9BE" w:rsidR="00E17C3B" w:rsidRPr="0094358B" w:rsidRDefault="00E17C3B" w:rsidP="0094358B">
      <w:pPr>
        <w:jc w:val="both"/>
        <w:rPr>
          <w:rFonts w:ascii="Times New Roman" w:hAnsi="Times New Roman" w:cs="Times New Roman"/>
        </w:rPr>
      </w:pPr>
    </w:p>
    <w:sectPr w:rsidR="00E17C3B" w:rsidRPr="0094358B" w:rsidSect="00B44082">
      <w:pgSz w:w="11906" w:h="16838"/>
      <w:pgMar w:top="426"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77243F"/>
    <w:multiLevelType w:val="hybridMultilevel"/>
    <w:tmpl w:val="96C4817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B9966BE"/>
    <w:multiLevelType w:val="hybridMultilevel"/>
    <w:tmpl w:val="C81A0AA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5246302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6172692">
    <w:abstractNumId w:val="1"/>
  </w:num>
  <w:num w:numId="3" w16cid:durableId="676004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E88"/>
    <w:rsid w:val="00041D1A"/>
    <w:rsid w:val="000521D0"/>
    <w:rsid w:val="0007184C"/>
    <w:rsid w:val="00096C12"/>
    <w:rsid w:val="000E0BF1"/>
    <w:rsid w:val="001228F9"/>
    <w:rsid w:val="00127C5C"/>
    <w:rsid w:val="00145784"/>
    <w:rsid w:val="001526E3"/>
    <w:rsid w:val="001A0888"/>
    <w:rsid w:val="001B5EED"/>
    <w:rsid w:val="001C328C"/>
    <w:rsid w:val="001C7586"/>
    <w:rsid w:val="002215BD"/>
    <w:rsid w:val="0027328C"/>
    <w:rsid w:val="002751F5"/>
    <w:rsid w:val="002A70CF"/>
    <w:rsid w:val="002C1927"/>
    <w:rsid w:val="00347557"/>
    <w:rsid w:val="00356340"/>
    <w:rsid w:val="003C5786"/>
    <w:rsid w:val="003D41FB"/>
    <w:rsid w:val="003E226A"/>
    <w:rsid w:val="00445076"/>
    <w:rsid w:val="004E4644"/>
    <w:rsid w:val="004E53CF"/>
    <w:rsid w:val="00503C20"/>
    <w:rsid w:val="00514DCE"/>
    <w:rsid w:val="005341CE"/>
    <w:rsid w:val="00556C27"/>
    <w:rsid w:val="00577A57"/>
    <w:rsid w:val="00591325"/>
    <w:rsid w:val="005C0D51"/>
    <w:rsid w:val="0062433A"/>
    <w:rsid w:val="00660CB1"/>
    <w:rsid w:val="0066287B"/>
    <w:rsid w:val="00793819"/>
    <w:rsid w:val="007B3C09"/>
    <w:rsid w:val="007E7139"/>
    <w:rsid w:val="00833104"/>
    <w:rsid w:val="008C6244"/>
    <w:rsid w:val="00924216"/>
    <w:rsid w:val="0094358B"/>
    <w:rsid w:val="00974AA5"/>
    <w:rsid w:val="009938DB"/>
    <w:rsid w:val="009E7AAE"/>
    <w:rsid w:val="00A1604B"/>
    <w:rsid w:val="00A23A56"/>
    <w:rsid w:val="00A736B5"/>
    <w:rsid w:val="00B44082"/>
    <w:rsid w:val="00B65256"/>
    <w:rsid w:val="00BB6477"/>
    <w:rsid w:val="00CD4924"/>
    <w:rsid w:val="00CF6E88"/>
    <w:rsid w:val="00D05291"/>
    <w:rsid w:val="00D423CF"/>
    <w:rsid w:val="00D52886"/>
    <w:rsid w:val="00D71D11"/>
    <w:rsid w:val="00D758F9"/>
    <w:rsid w:val="00D95E35"/>
    <w:rsid w:val="00DC28CE"/>
    <w:rsid w:val="00DD393B"/>
    <w:rsid w:val="00DE0F4E"/>
    <w:rsid w:val="00DE3C51"/>
    <w:rsid w:val="00DE5F16"/>
    <w:rsid w:val="00E0199D"/>
    <w:rsid w:val="00E17C3B"/>
    <w:rsid w:val="00E306D9"/>
    <w:rsid w:val="00F57068"/>
    <w:rsid w:val="0136D51D"/>
    <w:rsid w:val="0246BB88"/>
    <w:rsid w:val="0F2AC0A3"/>
    <w:rsid w:val="118F4B72"/>
    <w:rsid w:val="12A1C7AB"/>
    <w:rsid w:val="144D209D"/>
    <w:rsid w:val="16B88F98"/>
    <w:rsid w:val="1A42E085"/>
    <w:rsid w:val="1DBCE105"/>
    <w:rsid w:val="20A00D2D"/>
    <w:rsid w:val="226B34E5"/>
    <w:rsid w:val="28060395"/>
    <w:rsid w:val="3318F4FC"/>
    <w:rsid w:val="372CDD8A"/>
    <w:rsid w:val="39014436"/>
    <w:rsid w:val="3937BEE7"/>
    <w:rsid w:val="394ADE41"/>
    <w:rsid w:val="4202E7B7"/>
    <w:rsid w:val="51ADC4E0"/>
    <w:rsid w:val="55440791"/>
    <w:rsid w:val="55E51A58"/>
    <w:rsid w:val="5BA83EC3"/>
    <w:rsid w:val="5CEC095B"/>
    <w:rsid w:val="61A0CC31"/>
    <w:rsid w:val="6661EBE8"/>
    <w:rsid w:val="678EE7A6"/>
    <w:rsid w:val="69EBC87A"/>
    <w:rsid w:val="6AEE06F3"/>
    <w:rsid w:val="6C7EA9F0"/>
    <w:rsid w:val="74A027C3"/>
    <w:rsid w:val="7BABDE3A"/>
    <w:rsid w:val="7BCE32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5D339"/>
  <w15:chartTrackingRefBased/>
  <w15:docId w15:val="{395E0B07-BE4D-4D0B-8B2F-523D8C4D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E88"/>
    <w:pPr>
      <w:spacing w:after="0" w:line="240" w:lineRule="auto"/>
    </w:pPr>
    <w:rPr>
      <w:rFonts w:ascii="Calibri" w:hAnsi="Calibri" w:cs="Calibri"/>
      <w:kern w:val="0"/>
      <w:sz w:val="22"/>
      <w:szCs w:val="22"/>
    </w:rPr>
  </w:style>
  <w:style w:type="paragraph" w:styleId="Heading1">
    <w:name w:val="heading 1"/>
    <w:basedOn w:val="Normal"/>
    <w:next w:val="Normal"/>
    <w:link w:val="Heading1Char"/>
    <w:uiPriority w:val="9"/>
    <w:qFormat/>
    <w:rsid w:val="00CF6E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6E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6E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6E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6E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6E8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6E8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6E8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6E8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E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6E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6E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6E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6E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6E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6E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6E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6E88"/>
    <w:rPr>
      <w:rFonts w:eastAsiaTheme="majorEastAsia" w:cstheme="majorBidi"/>
      <w:color w:val="272727" w:themeColor="text1" w:themeTint="D8"/>
    </w:rPr>
  </w:style>
  <w:style w:type="paragraph" w:styleId="Title">
    <w:name w:val="Title"/>
    <w:basedOn w:val="Normal"/>
    <w:next w:val="Normal"/>
    <w:link w:val="TitleChar"/>
    <w:uiPriority w:val="10"/>
    <w:qFormat/>
    <w:rsid w:val="00CF6E8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6E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6E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6E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6E88"/>
    <w:pPr>
      <w:spacing w:before="160"/>
      <w:jc w:val="center"/>
    </w:pPr>
    <w:rPr>
      <w:i/>
      <w:iCs/>
      <w:color w:val="404040" w:themeColor="text1" w:themeTint="BF"/>
    </w:rPr>
  </w:style>
  <w:style w:type="character" w:customStyle="1" w:styleId="QuoteChar">
    <w:name w:val="Quote Char"/>
    <w:basedOn w:val="DefaultParagraphFont"/>
    <w:link w:val="Quote"/>
    <w:uiPriority w:val="29"/>
    <w:rsid w:val="00CF6E88"/>
    <w:rPr>
      <w:i/>
      <w:iCs/>
      <w:color w:val="404040" w:themeColor="text1" w:themeTint="BF"/>
    </w:rPr>
  </w:style>
  <w:style w:type="paragraph" w:styleId="ListParagraph">
    <w:name w:val="List Paragraph"/>
    <w:basedOn w:val="Normal"/>
    <w:uiPriority w:val="34"/>
    <w:qFormat/>
    <w:rsid w:val="00CF6E88"/>
    <w:pPr>
      <w:ind w:left="720"/>
      <w:contextualSpacing/>
    </w:pPr>
  </w:style>
  <w:style w:type="character" w:styleId="IntenseEmphasis">
    <w:name w:val="Intense Emphasis"/>
    <w:basedOn w:val="DefaultParagraphFont"/>
    <w:uiPriority w:val="21"/>
    <w:qFormat/>
    <w:rsid w:val="00CF6E88"/>
    <w:rPr>
      <w:i/>
      <w:iCs/>
      <w:color w:val="0F4761" w:themeColor="accent1" w:themeShade="BF"/>
    </w:rPr>
  </w:style>
  <w:style w:type="paragraph" w:styleId="IntenseQuote">
    <w:name w:val="Intense Quote"/>
    <w:basedOn w:val="Normal"/>
    <w:next w:val="Normal"/>
    <w:link w:val="IntenseQuoteChar"/>
    <w:uiPriority w:val="30"/>
    <w:qFormat/>
    <w:rsid w:val="00CF6E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6E88"/>
    <w:rPr>
      <w:i/>
      <w:iCs/>
      <w:color w:val="0F4761" w:themeColor="accent1" w:themeShade="BF"/>
    </w:rPr>
  </w:style>
  <w:style w:type="character" w:styleId="IntenseReference">
    <w:name w:val="Intense Reference"/>
    <w:basedOn w:val="DefaultParagraphFont"/>
    <w:uiPriority w:val="32"/>
    <w:qFormat/>
    <w:rsid w:val="00CF6E88"/>
    <w:rPr>
      <w:b/>
      <w:bCs/>
      <w:smallCaps/>
      <w:color w:val="0F4761" w:themeColor="accent1" w:themeShade="BF"/>
      <w:spacing w:val="5"/>
    </w:rPr>
  </w:style>
  <w:style w:type="paragraph" w:styleId="Revision">
    <w:name w:val="Revision"/>
    <w:hidden/>
    <w:uiPriority w:val="99"/>
    <w:semiHidden/>
    <w:rsid w:val="003D41FB"/>
    <w:pPr>
      <w:spacing w:after="0" w:line="240" w:lineRule="auto"/>
    </w:pPr>
    <w:rPr>
      <w:rFonts w:ascii="Calibri" w:hAnsi="Calibri" w:cs="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984792">
      <w:bodyDiv w:val="1"/>
      <w:marLeft w:val="0"/>
      <w:marRight w:val="0"/>
      <w:marTop w:val="0"/>
      <w:marBottom w:val="0"/>
      <w:divBdr>
        <w:top w:val="none" w:sz="0" w:space="0" w:color="auto"/>
        <w:left w:val="none" w:sz="0" w:space="0" w:color="auto"/>
        <w:bottom w:val="none" w:sz="0" w:space="0" w:color="auto"/>
        <w:right w:val="none" w:sz="0" w:space="0" w:color="auto"/>
      </w:divBdr>
    </w:div>
    <w:div w:id="158395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3def8e-566d-4a67-b687-cb928d988313">
      <Terms xmlns="http://schemas.microsoft.com/office/infopath/2007/PartnerControls"/>
    </lcf76f155ced4ddcb4097134ff3c332f>
    <TaxCatchAll xmlns="d73c6baf-9cf2-4cf2-a117-76c6714154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A9EC3C669CF4AD46BCDDD2099B02000E" ma:contentTypeVersion="22" ma:contentTypeDescription="Izveidot jaunu dokumentu." ma:contentTypeScope="" ma:versionID="d4bec367115bbb00a0d06c7ef3c274e9">
  <xsd:schema xmlns:xsd="http://www.w3.org/2001/XMLSchema" xmlns:xs="http://www.w3.org/2001/XMLSchema" xmlns:p="http://schemas.microsoft.com/office/2006/metadata/properties" xmlns:ns2="633def8e-566d-4a67-b687-cb928d988313" xmlns:ns3="d73c6baf-9cf2-4cf2-a117-76c67141543a" targetNamespace="http://schemas.microsoft.com/office/2006/metadata/properties" ma:root="true" ma:fieldsID="9f6774fe4015975d8c1f3e41b44a0c18" ns2:_="" ns3:_="">
    <xsd:import namespace="633def8e-566d-4a67-b687-cb928d988313"/>
    <xsd:import namespace="d73c6baf-9cf2-4cf2-a117-76c6714154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3def8e-566d-4a67-b687-cb928d988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ttēlu atzīmes" ma:readOnly="false" ma:fieldId="{5cf76f15-5ced-4ddc-b409-7134ff3c332f}" ma:taxonomyMulti="true" ma:sspId="2d670e09-1a66-4566-9c30-fc6678b896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3c6baf-9cf2-4cf2-a117-76c67141543a"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21" nillable="true" ma:displayName="Taxonomy Catch All Column" ma:hidden="true" ma:list="{76ddf00d-5071-4c5c-9513-d4676dfffa20}" ma:internalName="TaxCatchAll" ma:showField="CatchAllData" ma:web="d73c6baf-9cf2-4cf2-a117-76c6714154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AF09CA-EBB6-41F5-91AB-008B5A424F7B}">
  <ds:schemaRefs>
    <ds:schemaRef ds:uri="http://schemas.microsoft.com/office/2006/metadata/properties"/>
    <ds:schemaRef ds:uri="http://schemas.microsoft.com/office/infopath/2007/PartnerControls"/>
    <ds:schemaRef ds:uri="633def8e-566d-4a67-b687-cb928d988313"/>
    <ds:schemaRef ds:uri="d73c6baf-9cf2-4cf2-a117-76c67141543a"/>
  </ds:schemaRefs>
</ds:datastoreItem>
</file>

<file path=customXml/itemProps2.xml><?xml version="1.0" encoding="utf-8"?>
<ds:datastoreItem xmlns:ds="http://schemas.openxmlformats.org/officeDocument/2006/customXml" ds:itemID="{F0FB8553-8E23-4A2C-AC1A-46E3BC7EAECD}">
  <ds:schemaRefs>
    <ds:schemaRef ds:uri="http://schemas.microsoft.com/sharepoint/v3/contenttype/forms"/>
  </ds:schemaRefs>
</ds:datastoreItem>
</file>

<file path=customXml/itemProps3.xml><?xml version="1.0" encoding="utf-8"?>
<ds:datastoreItem xmlns:ds="http://schemas.openxmlformats.org/officeDocument/2006/customXml" ds:itemID="{61F1D472-4697-4BF1-AF7B-A63110734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3def8e-566d-4a67-b687-cb928d988313"/>
    <ds:schemaRef ds:uri="d73c6baf-9cf2-4cf2-a117-76c671415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2616</Words>
  <Characters>1492</Characters>
  <Application>Microsoft Office Word</Application>
  <DocSecurity>0</DocSecurity>
  <Lines>12</Lines>
  <Paragraphs>8</Paragraphs>
  <ScaleCrop>false</ScaleCrop>
  <Company>VAS Valsts nekustamie ipasumi</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Ralfs Cīrulis</dc:creator>
  <cp:keywords/>
  <dc:description/>
  <cp:lastModifiedBy>Šarlote Zeltiņa</cp:lastModifiedBy>
  <cp:revision>3</cp:revision>
  <dcterms:created xsi:type="dcterms:W3CDTF">2025-01-09T22:08:00Z</dcterms:created>
  <dcterms:modified xsi:type="dcterms:W3CDTF">2025-01-09T22:10:00Z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0x010100A9EC3C669CF4AD46BCDDD2099B02000E</vt:lpwstr>
  </property>
  <property fmtid="{D5CDD505-2E9C-101B-9397-08002B2CF9AE}" pid="3" name="MediaServiceImageTags">
    <vt:lpwstr/>
  </property>
</Properties>
</file>